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7173D12" w14:textId="01B865AE" w:rsidR="006F00C8" w:rsidRDefault="00BE64BC" w:rsidP="00A907C1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1:</w:t>
            </w:r>
            <w:r w:rsidRPr="00415EB1">
              <w:t xml:space="preserve"> </w:t>
            </w:r>
            <w:r w:rsidR="00A907C1" w:rsidRPr="00A907C1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0E6FC9D8" w14:textId="77777777" w:rsidR="00A907C1" w:rsidRDefault="00A907C1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  <w:p w14:paraId="05D6ED31" w14:textId="067D387E" w:rsidR="00BE64BC" w:rsidRPr="00415EB1" w:rsidRDefault="00BE64BC" w:rsidP="006F00C8">
            <w:pPr>
              <w:pStyle w:val="NoSpacing"/>
              <w:jc w:val="both"/>
              <w:rPr>
                <w:b/>
              </w:rPr>
            </w:pPr>
            <w:r w:rsidRPr="006F00C8">
              <w:rPr>
                <w:rFonts w:ascii="Arial" w:hAnsi="Arial" w:cs="Arial"/>
                <w:b/>
                <w:bCs/>
              </w:rPr>
              <w:t>Assessment Task 2:</w:t>
            </w:r>
            <w:r w:rsidR="006F00C8">
              <w:rPr>
                <w:rFonts w:ascii="Arial" w:hAnsi="Arial" w:cs="Arial"/>
                <w:b/>
                <w:bCs/>
              </w:rPr>
              <w:t xml:space="preserve"> </w:t>
            </w:r>
            <w:r w:rsidR="00C65F1E">
              <w:t xml:space="preserve"> </w:t>
            </w:r>
            <w:r w:rsidR="00C65F1E" w:rsidRPr="00C65F1E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C65F1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6FEAD8CC" w14:textId="5CC63BB8" w:rsidR="00BE64BC" w:rsidRPr="00415EB1" w:rsidRDefault="00BE64BC" w:rsidP="00C65F1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C65F1E">
            <w:pPr>
              <w:rPr>
                <w:rFonts w:ascii="Arial" w:eastAsia="Times New Roman" w:hAnsi="Arial" w:cs="Arial"/>
              </w:rPr>
            </w:pPr>
          </w:p>
          <w:p w14:paraId="66AAFF2E" w14:textId="11A0A592" w:rsidR="008A2B2C" w:rsidRDefault="00BE64BC" w:rsidP="00C65F1E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</w:t>
            </w:r>
            <w:r w:rsidR="00A907C1" w:rsidRPr="00A907C1">
              <w:rPr>
                <w:rFonts w:ascii="Arial" w:eastAsia="Times New Roman" w:hAnsi="Arial" w:cs="Arial"/>
                <w:bCs/>
              </w:rPr>
              <w:t xml:space="preserve"> </w:t>
            </w:r>
            <w:r w:rsidR="00A907C1" w:rsidRPr="00A907C1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281042CB" w14:textId="77777777" w:rsidR="00A907C1" w:rsidRPr="00415EB1" w:rsidRDefault="00A907C1" w:rsidP="00C65F1E">
            <w:pPr>
              <w:rPr>
                <w:rFonts w:ascii="Arial" w:eastAsia="Times New Roman" w:hAnsi="Arial" w:cs="Arial"/>
                <w:b/>
              </w:rPr>
            </w:pPr>
          </w:p>
          <w:p w14:paraId="5B2BB91D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  <w:p w14:paraId="3769625B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Prepare system layout ensuring compatibility with existing infrastructure</w:t>
            </w:r>
          </w:p>
          <w:p w14:paraId="60EF0836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Install and connect standby system using standard procedures</w:t>
            </w:r>
          </w:p>
          <w:p w14:paraId="4D1AE093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Test switchover mechanism (manual/automatic) under simulated failure conditions</w:t>
            </w:r>
          </w:p>
          <w:p w14:paraId="1B2642E4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Detect system failure correctly and initiate standby operation</w:t>
            </w:r>
          </w:p>
          <w:p w14:paraId="25E0F65A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Conduct a structured fault analysis post-failure</w:t>
            </w:r>
          </w:p>
          <w:p w14:paraId="4257A626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Identify fault source accurately and carry out appropriate rectification</w:t>
            </w:r>
          </w:p>
          <w:p w14:paraId="378DD646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 xml:space="preserve">Restore normal operations safely </w:t>
            </w:r>
          </w:p>
          <w:p w14:paraId="1DC4F22F" w14:textId="5762066F" w:rsidR="006F00C8" w:rsidRPr="00C65F1E" w:rsidRDefault="00C65F1E" w:rsidP="00C65F1E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C65F1E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  <w:p w14:paraId="7330044A" w14:textId="77777777" w:rsidR="00C65F1E" w:rsidRPr="00415EB1" w:rsidRDefault="00C65F1E" w:rsidP="00C65F1E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4E514038" w14:textId="4F458F3E" w:rsidR="006F00C8" w:rsidRDefault="00BE64BC" w:rsidP="00C65F1E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BC7153" w:rsidRPr="00C65F1E">
              <w:rPr>
                <w:rFonts w:ascii="Arial" w:eastAsia="Times New Roman" w:hAnsi="Arial" w:cs="Arial"/>
                <w:bCs/>
              </w:rPr>
              <w:t xml:space="preserve"> </w:t>
            </w:r>
            <w:r w:rsidR="006F00C8" w:rsidRPr="00C65F1E">
              <w:rPr>
                <w:rFonts w:ascii="Arial" w:eastAsia="Times New Roman" w:hAnsi="Arial" w:cs="Arial"/>
                <w:bCs/>
              </w:rPr>
              <w:t xml:space="preserve"> </w:t>
            </w:r>
            <w:r w:rsidR="00C65F1E">
              <w:t xml:space="preserve"> </w:t>
            </w:r>
            <w:r w:rsidR="00C65F1E" w:rsidRPr="00C65F1E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  <w:p w14:paraId="56E57A8B" w14:textId="77777777" w:rsidR="00C65F1E" w:rsidRPr="00C65F1E" w:rsidRDefault="00C65F1E" w:rsidP="00C65F1E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3249070B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Collect all relevant data and operational history prior to diagnosis</w:t>
            </w:r>
          </w:p>
          <w:p w14:paraId="369FEEF6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Apply systematic troubleshooting techniques to identify the fault</w:t>
            </w:r>
          </w:p>
          <w:p w14:paraId="309F3586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Review preventive maintenance logs/schedules</w:t>
            </w:r>
          </w:p>
          <w:p w14:paraId="66D52D92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Determine if the fault could have been avoided with regular maintenance</w:t>
            </w:r>
          </w:p>
          <w:p w14:paraId="1B42165A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Identify and document root cause with technical clarity</w:t>
            </w:r>
          </w:p>
          <w:p w14:paraId="51604C24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Enlist precise corrective and preventive actions</w:t>
            </w:r>
          </w:p>
          <w:p w14:paraId="7655EBEC" w14:textId="77777777" w:rsidR="00C65F1E" w:rsidRPr="00C65F1E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Compile a technical report summarizing diagnosis, preventability, and solutions</w:t>
            </w:r>
          </w:p>
          <w:p w14:paraId="46350996" w14:textId="5948BDAF" w:rsidR="00FC2A66" w:rsidRPr="00415EB1" w:rsidRDefault="00C65F1E" w:rsidP="00C65F1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BC7153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7CBEA02F" w14:textId="190775A2" w:rsidR="006F00C8" w:rsidRDefault="003D0AAD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A907C1" w:rsidRPr="00A907C1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06A2DF81" w14:textId="38141F8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65F1E" w:rsidRPr="00415EB1" w14:paraId="3C9AD5B0" w14:textId="77777777" w:rsidTr="00AE7A24">
        <w:trPr>
          <w:trHeight w:val="398"/>
          <w:jc w:val="center"/>
        </w:trPr>
        <w:tc>
          <w:tcPr>
            <w:tcW w:w="7230" w:type="dxa"/>
          </w:tcPr>
          <w:p w14:paraId="1EFAD3FC" w14:textId="6D2D7F04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</w:tc>
        <w:tc>
          <w:tcPr>
            <w:tcW w:w="1059" w:type="dxa"/>
            <w:vAlign w:val="center"/>
          </w:tcPr>
          <w:p w14:paraId="17A32BAA" w14:textId="1F68A8CC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25396" id="Rectangle: Rounded Corners 11" o:spid="_x0000_s1026" style="position:absolute;margin-left:8.5pt;margin-top: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39446" id="Rectangle: Rounded Corners 10" o:spid="_x0000_s1026" style="position:absolute;margin-left:9.5pt;margin-top:4.95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658D6781" w14:textId="77777777" w:rsidTr="00AE7A24">
        <w:trPr>
          <w:trHeight w:val="398"/>
          <w:jc w:val="center"/>
        </w:trPr>
        <w:tc>
          <w:tcPr>
            <w:tcW w:w="7230" w:type="dxa"/>
          </w:tcPr>
          <w:p w14:paraId="616C44D8" w14:textId="0481C832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Prepare system layout ensuring compatibility with existing infrastructure</w:t>
            </w:r>
          </w:p>
        </w:tc>
        <w:tc>
          <w:tcPr>
            <w:tcW w:w="1059" w:type="dxa"/>
            <w:vAlign w:val="center"/>
          </w:tcPr>
          <w:p w14:paraId="119A0124" w14:textId="7499D667" w:rsidR="00C65F1E" w:rsidRPr="00415EB1" w:rsidRDefault="00C65F1E" w:rsidP="00C65F1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FB131" id="Rectangle: Rounded Corners 11" o:spid="_x0000_s1026" style="position:absolute;margin-left:8.5pt;margin-top: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C65F1E" w:rsidRPr="00415EB1" w:rsidRDefault="00C65F1E" w:rsidP="00C65F1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F53D3" id="Rectangle: Rounded Corners 10" o:spid="_x0000_s1026" style="position:absolute;margin-left:9.5pt;margin-top:4.9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5571D6C5" w14:textId="77777777" w:rsidTr="00AE7A24">
        <w:trPr>
          <w:trHeight w:val="398"/>
          <w:jc w:val="center"/>
        </w:trPr>
        <w:tc>
          <w:tcPr>
            <w:tcW w:w="7230" w:type="dxa"/>
          </w:tcPr>
          <w:p w14:paraId="7CC8A982" w14:textId="036ED8D5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Install and connect standby system using standard procedures</w:t>
            </w:r>
          </w:p>
        </w:tc>
        <w:tc>
          <w:tcPr>
            <w:tcW w:w="1059" w:type="dxa"/>
            <w:vAlign w:val="center"/>
          </w:tcPr>
          <w:p w14:paraId="391BE4C7" w14:textId="7CF5460C" w:rsidR="00C65F1E" w:rsidRPr="00415EB1" w:rsidRDefault="00C65F1E" w:rsidP="00C65F1E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B3F8B" id="Rectangle: Rounded Corners 9" o:spid="_x0000_s1026" style="position:absolute;margin-left:8.8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C65F1E" w:rsidRPr="00415EB1" w:rsidRDefault="00C65F1E" w:rsidP="00C65F1E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1FAE9" id="Rectangle: Rounded Corners 8" o:spid="_x0000_s1026" style="position:absolute;margin-left:9.5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4C93B0C8" w14:textId="77777777" w:rsidTr="00AE7A24">
        <w:trPr>
          <w:trHeight w:val="398"/>
          <w:jc w:val="center"/>
        </w:trPr>
        <w:tc>
          <w:tcPr>
            <w:tcW w:w="7230" w:type="dxa"/>
          </w:tcPr>
          <w:p w14:paraId="2FEB44C7" w14:textId="483A2507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Test switchover mechanism (manual/automatic) under simulated failure conditions</w:t>
            </w:r>
          </w:p>
        </w:tc>
        <w:tc>
          <w:tcPr>
            <w:tcW w:w="1059" w:type="dxa"/>
            <w:vAlign w:val="center"/>
          </w:tcPr>
          <w:p w14:paraId="6FBA5C9C" w14:textId="5454812E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ADAC5" id="Rectangle: Rounded Corners 11" o:spid="_x0000_s1026" style="position:absolute;margin-left:8.5pt;margin-top:5pt;width:28.45pt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A5697" id="Rectangle: Rounded Corners 10" o:spid="_x0000_s1026" style="position:absolute;margin-left:9.5pt;margin-top:4.9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67E45798" w14:textId="77777777" w:rsidTr="00AE7A24">
        <w:trPr>
          <w:trHeight w:val="398"/>
          <w:jc w:val="center"/>
        </w:trPr>
        <w:tc>
          <w:tcPr>
            <w:tcW w:w="7230" w:type="dxa"/>
          </w:tcPr>
          <w:p w14:paraId="7A9D9BAC" w14:textId="3D32DD0D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Detect system failure correctly and initiate standby operation</w:t>
            </w:r>
          </w:p>
        </w:tc>
        <w:tc>
          <w:tcPr>
            <w:tcW w:w="1059" w:type="dxa"/>
            <w:vAlign w:val="center"/>
          </w:tcPr>
          <w:p w14:paraId="0B6A11B8" w14:textId="7AEBBBF7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DBB97" id="Rectangle: Rounded Corners 9" o:spid="_x0000_s1026" style="position:absolute;margin-left:8.8pt;margin-top:3.4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9BCCF" id="Rectangle: Rounded Corners 8" o:spid="_x0000_s1026" style="position:absolute;margin-left:9.5pt;margin-top:3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5ABD6252" w14:textId="77777777" w:rsidTr="00AE7A24">
        <w:trPr>
          <w:trHeight w:val="398"/>
          <w:jc w:val="center"/>
        </w:trPr>
        <w:tc>
          <w:tcPr>
            <w:tcW w:w="7230" w:type="dxa"/>
          </w:tcPr>
          <w:p w14:paraId="1B578478" w14:textId="1CC69F4D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Conduct a structured fault analysis post-failure</w:t>
            </w:r>
          </w:p>
        </w:tc>
        <w:tc>
          <w:tcPr>
            <w:tcW w:w="1059" w:type="dxa"/>
            <w:vAlign w:val="center"/>
          </w:tcPr>
          <w:p w14:paraId="0781A6F8" w14:textId="3FAE8FCF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7A2D7" id="Rectangle: Rounded Corners 11" o:spid="_x0000_s1026" style="position:absolute;margin-left:8.5pt;margin-top: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847DD" id="Rectangle: Rounded Corners 10" o:spid="_x0000_s1026" style="position:absolute;margin-left:9.5pt;margin-top:4.95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19C65290" w14:textId="77777777" w:rsidTr="00AE7A24">
        <w:trPr>
          <w:trHeight w:val="398"/>
          <w:jc w:val="center"/>
        </w:trPr>
        <w:tc>
          <w:tcPr>
            <w:tcW w:w="7230" w:type="dxa"/>
          </w:tcPr>
          <w:p w14:paraId="2272DDF9" w14:textId="695E414A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Identify fault source accurately and carry out appropriate rectification</w:t>
            </w:r>
          </w:p>
        </w:tc>
        <w:tc>
          <w:tcPr>
            <w:tcW w:w="1059" w:type="dxa"/>
            <w:vAlign w:val="center"/>
          </w:tcPr>
          <w:p w14:paraId="2BBA5314" w14:textId="07A8D71F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3517DDA" wp14:editId="1855F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1674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D2F71" id="Rectangle: Rounded Corners 11" o:spid="_x0000_s1026" style="position:absolute;margin-left:8.5pt;margin-top:5pt;width:28.45pt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11F3E5" w14:textId="355FCC95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7385189" wp14:editId="069CD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3996572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4705D" id="Rectangle: Rounded Corners 10" o:spid="_x0000_s1026" style="position:absolute;margin-left:9.5pt;margin-top:4.95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5AB04C5B" w14:textId="77777777" w:rsidTr="00AE7A24">
        <w:trPr>
          <w:trHeight w:val="398"/>
          <w:jc w:val="center"/>
        </w:trPr>
        <w:tc>
          <w:tcPr>
            <w:tcW w:w="7230" w:type="dxa"/>
          </w:tcPr>
          <w:p w14:paraId="28574841" w14:textId="559788E8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 xml:space="preserve">Restore normal operations safely </w:t>
            </w:r>
          </w:p>
        </w:tc>
        <w:tc>
          <w:tcPr>
            <w:tcW w:w="1059" w:type="dxa"/>
            <w:vAlign w:val="center"/>
          </w:tcPr>
          <w:p w14:paraId="377BA1B5" w14:textId="49727F8D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89411EC" wp14:editId="738072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91051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EB229" id="Rectangle: Rounded Corners 9" o:spid="_x0000_s1026" style="position:absolute;margin-left:8.8pt;margin-top:3.4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76A28" w14:textId="21B2F527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9739123" wp14:editId="1193DF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6646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29680" id="Rectangle: Rounded Corners 8" o:spid="_x0000_s1026" style="position:absolute;margin-left:9.5pt;margin-top:3.4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5769A588" w14:textId="77777777" w:rsidTr="00AE7A24">
        <w:trPr>
          <w:trHeight w:val="398"/>
          <w:jc w:val="center"/>
        </w:trPr>
        <w:tc>
          <w:tcPr>
            <w:tcW w:w="7230" w:type="dxa"/>
          </w:tcPr>
          <w:p w14:paraId="4A4D0BFB" w14:textId="183964AD" w:rsidR="00C65F1E" w:rsidRPr="00B611E5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lastRenderedPageBreak/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08D18683" w14:textId="70FF9CDD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931AEFE" wp14:editId="2212FE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513559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57D71" id="Rectangle: Rounded Corners 11" o:spid="_x0000_s1026" style="position:absolute;margin-left:8.5pt;margin-top: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1F966" w14:textId="4DBC0425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0F7DDA0" wp14:editId="7FFE29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493487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C11AB" id="Rectangle: Rounded Corners 10" o:spid="_x0000_s1026" style="position:absolute;margin-left:9.5pt;margin-top:4.9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65F1E" w:rsidRPr="00415EB1" w14:paraId="4D741242" w14:textId="77777777" w:rsidTr="00AE7A24">
        <w:trPr>
          <w:trHeight w:val="398"/>
          <w:jc w:val="center"/>
        </w:trPr>
        <w:tc>
          <w:tcPr>
            <w:tcW w:w="7230" w:type="dxa"/>
          </w:tcPr>
          <w:p w14:paraId="244FD888" w14:textId="6CD811FE" w:rsidR="00C65F1E" w:rsidRPr="002A235C" w:rsidRDefault="00C65F1E" w:rsidP="00C65F1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</w:tc>
        <w:tc>
          <w:tcPr>
            <w:tcW w:w="1059" w:type="dxa"/>
            <w:vAlign w:val="center"/>
          </w:tcPr>
          <w:p w14:paraId="263293C7" w14:textId="4F35A99B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58B884E9" wp14:editId="39CFC42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29617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F67B9" id="Rectangle: Rounded Corners 11" o:spid="_x0000_s1026" style="position:absolute;margin-left:8.5pt;margin-top:5pt;width:28.45pt;height:1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5BFFDF" w14:textId="72A5AA8B" w:rsidR="00C65F1E" w:rsidRPr="00415EB1" w:rsidRDefault="00C65F1E" w:rsidP="00C65F1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88C792D" wp14:editId="201195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93965720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27B7F" id="Rectangle: Rounded Corners 10" o:spid="_x0000_s1026" style="position:absolute;margin-left:9.5pt;margin-top:4.9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BC7153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</w:tcPr>
          <w:p w14:paraId="751D761F" w14:textId="72F20DAF" w:rsidR="003D0AAD" w:rsidRPr="00415EB1" w:rsidRDefault="003D0AAD" w:rsidP="006F00C8">
            <w:pPr>
              <w:pStyle w:val="NoSpacing"/>
              <w:jc w:val="both"/>
            </w:pPr>
            <w:r w:rsidRPr="00415EB1">
              <w:rPr>
                <w:b/>
              </w:rPr>
              <w:t xml:space="preserve">Activity: </w:t>
            </w:r>
            <w:r w:rsidR="00C65F1E" w:rsidRPr="00C65F1E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9380C" w:rsidRPr="00415EB1" w14:paraId="0BDC750C" w14:textId="77777777" w:rsidTr="00B94052">
        <w:trPr>
          <w:trHeight w:val="398"/>
          <w:jc w:val="center"/>
        </w:trPr>
        <w:tc>
          <w:tcPr>
            <w:tcW w:w="7230" w:type="dxa"/>
          </w:tcPr>
          <w:p w14:paraId="74BE5194" w14:textId="3CBA2AF5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Collect all relevant data and operational history prior to diagnosis</w:t>
            </w:r>
          </w:p>
        </w:tc>
        <w:tc>
          <w:tcPr>
            <w:tcW w:w="1059" w:type="dxa"/>
            <w:vAlign w:val="center"/>
          </w:tcPr>
          <w:p w14:paraId="444C7FD8" w14:textId="715495BE" w:rsidR="0039380C" w:rsidRPr="00415EB1" w:rsidRDefault="0039380C" w:rsidP="0039380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5DAD8" id="Rectangle: Rounded Corners 7" o:spid="_x0000_s1026" style="position:absolute;margin-left:7.55pt;margin-top:2.5pt;width:28.45pt;height:12.8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39380C" w:rsidRPr="00415EB1" w:rsidRDefault="0039380C" w:rsidP="0039380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E5A71" id="Rectangle: Rounded Corners 6" o:spid="_x0000_s1026" style="position:absolute;margin-left:9.3pt;margin-top:2.5pt;width:28.45pt;height:12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751E3588" w14:textId="77777777" w:rsidTr="00B94052">
        <w:trPr>
          <w:trHeight w:val="398"/>
          <w:jc w:val="center"/>
        </w:trPr>
        <w:tc>
          <w:tcPr>
            <w:tcW w:w="7230" w:type="dxa"/>
          </w:tcPr>
          <w:p w14:paraId="238302EF" w14:textId="4D3FB431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Apply systematic troubleshooting techniques to identify the fault</w:t>
            </w:r>
          </w:p>
        </w:tc>
        <w:tc>
          <w:tcPr>
            <w:tcW w:w="1059" w:type="dxa"/>
            <w:vAlign w:val="center"/>
          </w:tcPr>
          <w:p w14:paraId="74145FCA" w14:textId="0BC74960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134DD" id="Rectangle: Rounded Corners 5" o:spid="_x0000_s1026" style="position:absolute;margin-left:8.5pt;margin-top: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AC20A" id="Rectangle: Rounded Corners 4" o:spid="_x0000_s1026" style="position:absolute;margin-left:9.5pt;margin-top:4.95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1E490A2E" w14:textId="77777777" w:rsidTr="00B94052">
        <w:trPr>
          <w:trHeight w:val="398"/>
          <w:jc w:val="center"/>
        </w:trPr>
        <w:tc>
          <w:tcPr>
            <w:tcW w:w="7230" w:type="dxa"/>
          </w:tcPr>
          <w:p w14:paraId="22F8859D" w14:textId="6BEE8325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Review preventive maintenance logs/schedules</w:t>
            </w:r>
          </w:p>
        </w:tc>
        <w:tc>
          <w:tcPr>
            <w:tcW w:w="1059" w:type="dxa"/>
            <w:vAlign w:val="center"/>
          </w:tcPr>
          <w:p w14:paraId="332A9E65" w14:textId="184404B7" w:rsidR="0039380C" w:rsidRPr="00415EB1" w:rsidRDefault="0039380C" w:rsidP="0039380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8D68E" id="Rectangle: Rounded Corners 3" o:spid="_x0000_s1026" style="position:absolute;margin-left:8.8pt;margin-top:3.4pt;width:28.5pt;height:12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39380C" w:rsidRPr="00415EB1" w:rsidRDefault="0039380C" w:rsidP="0039380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81D24" id="Rectangle: Rounded Corners 2" o:spid="_x0000_s1026" style="position:absolute;margin-left:9.5pt;margin-top:3.4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5855E191" w14:textId="77777777" w:rsidTr="00B94052">
        <w:trPr>
          <w:trHeight w:val="398"/>
          <w:jc w:val="center"/>
        </w:trPr>
        <w:tc>
          <w:tcPr>
            <w:tcW w:w="7230" w:type="dxa"/>
          </w:tcPr>
          <w:p w14:paraId="279C1A01" w14:textId="401BCCBF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Determine if the fault could have been avoided with regular maintenance</w:t>
            </w:r>
          </w:p>
        </w:tc>
        <w:tc>
          <w:tcPr>
            <w:tcW w:w="1059" w:type="dxa"/>
            <w:vAlign w:val="center"/>
          </w:tcPr>
          <w:p w14:paraId="2A9E6338" w14:textId="0CF166A6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AF899" id="Rectangle: Rounded Corners 7" o:spid="_x0000_s1026" style="position:absolute;margin-left:7.55pt;margin-top:2.5pt;width:28.45pt;height:12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45444" id="Rectangle: Rounded Corners 6" o:spid="_x0000_s1026" style="position:absolute;margin-left:9.3pt;margin-top:2.5pt;width:28.45pt;height:12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13FCE44A" w14:textId="77777777" w:rsidTr="00B94052">
        <w:trPr>
          <w:trHeight w:val="398"/>
          <w:jc w:val="center"/>
        </w:trPr>
        <w:tc>
          <w:tcPr>
            <w:tcW w:w="7230" w:type="dxa"/>
          </w:tcPr>
          <w:p w14:paraId="2EE7304E" w14:textId="2E4F9D7B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Identify and document root cause with technical clarity</w:t>
            </w:r>
          </w:p>
        </w:tc>
        <w:tc>
          <w:tcPr>
            <w:tcW w:w="1059" w:type="dxa"/>
            <w:vAlign w:val="center"/>
          </w:tcPr>
          <w:p w14:paraId="7634E917" w14:textId="76BB0E97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F2FDE" id="Rectangle: Rounded Corners 5" o:spid="_x0000_s1026" style="position:absolute;margin-left:8.5pt;margin-top:5pt;width:28.45pt;height:1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D6713" id="Rectangle: Rounded Corners 4" o:spid="_x0000_s1026" style="position:absolute;margin-left:9.5pt;margin-top:4.9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67937219" w14:textId="77777777" w:rsidTr="00B94052">
        <w:trPr>
          <w:trHeight w:val="398"/>
          <w:jc w:val="center"/>
        </w:trPr>
        <w:tc>
          <w:tcPr>
            <w:tcW w:w="7230" w:type="dxa"/>
          </w:tcPr>
          <w:p w14:paraId="066B922A" w14:textId="5CF31D62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Enlist precise corrective and preventive actions</w:t>
            </w:r>
          </w:p>
        </w:tc>
        <w:tc>
          <w:tcPr>
            <w:tcW w:w="1059" w:type="dxa"/>
            <w:vAlign w:val="center"/>
          </w:tcPr>
          <w:p w14:paraId="67D31971" w14:textId="55AB672C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5A1A6" id="Rectangle: Rounded Corners 3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B7642" id="Rectangle: Rounded Corners 2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2F9E7766" w14:textId="77777777" w:rsidTr="00E3445E">
        <w:trPr>
          <w:trHeight w:val="398"/>
          <w:jc w:val="center"/>
        </w:trPr>
        <w:tc>
          <w:tcPr>
            <w:tcW w:w="7230" w:type="dxa"/>
          </w:tcPr>
          <w:p w14:paraId="3ACCA0C3" w14:textId="242CB152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Compile a technical report summarizing diagnosis, preventability, and solutions</w:t>
            </w:r>
          </w:p>
        </w:tc>
        <w:tc>
          <w:tcPr>
            <w:tcW w:w="1059" w:type="dxa"/>
            <w:vAlign w:val="center"/>
          </w:tcPr>
          <w:p w14:paraId="57402EA2" w14:textId="0DD1031A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670C354" wp14:editId="4F0240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243811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40C68" id="Rectangle: Rounded Corners 5" o:spid="_x0000_s1026" style="position:absolute;margin-left:8.5pt;margin-top: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49D5DE" w14:textId="24810ADB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58A2FBB" wp14:editId="2155C6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8716811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58D68" id="Rectangle: Rounded Corners 4" o:spid="_x0000_s1026" style="position:absolute;margin-left:9.5pt;margin-top:4.9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9380C" w:rsidRPr="00415EB1" w14:paraId="4ACC1955" w14:textId="77777777" w:rsidTr="00E3445E">
        <w:trPr>
          <w:trHeight w:val="398"/>
          <w:jc w:val="center"/>
        </w:trPr>
        <w:tc>
          <w:tcPr>
            <w:tcW w:w="7230" w:type="dxa"/>
          </w:tcPr>
          <w:p w14:paraId="604DB2C4" w14:textId="202EC557" w:rsidR="0039380C" w:rsidRPr="003B3A4E" w:rsidRDefault="0039380C" w:rsidP="0039380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9380C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1FCFF7BA" w14:textId="72BDD341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75E5E4B" wp14:editId="7A5462D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330878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13B13" id="Rectangle: Rounded Corners 3" o:spid="_x0000_s1026" style="position:absolute;margin-left:8.8pt;margin-top:3.4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5F4AFA" w14:textId="12610590" w:rsidR="0039380C" w:rsidRPr="00415EB1" w:rsidRDefault="0039380C" w:rsidP="0039380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F1F19FD" wp14:editId="5734CC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9937708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936EC" id="Rectangle: Rounded Corners 2" o:spid="_x0000_s1026" style="position:absolute;margin-left:9.5pt;margin-top:3.4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2CD72366" w:rsidR="00FF2174" w:rsidRDefault="00FC2A66" w:rsidP="00C314DF">
      <w:pPr>
        <w:ind w:firstLine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p w14:paraId="462F8F24" w14:textId="77777777" w:rsidR="00C314DF" w:rsidRPr="00C314DF" w:rsidRDefault="00C314DF" w:rsidP="00C314DF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38869A2E" w14:textId="77777777" w:rsidR="00F221CD" w:rsidRDefault="00F221CD" w:rsidP="00C25157">
      <w:pPr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A907C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69F0FF64" w:rsidR="00FF2174" w:rsidRPr="00415EB1" w:rsidRDefault="00FF2174" w:rsidP="00A907C1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A907C1" w:rsidRPr="00A907C1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61540C" w:rsidRPr="00415EB1" w14:paraId="4A70438B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A3202C1" w:rsidR="0061540C" w:rsidRPr="00415EB1" w:rsidRDefault="0061540C" w:rsidP="0061540C">
            <w:pPr>
              <w:rPr>
                <w:rFonts w:ascii="Arial" w:eastAsia="Times New Roman" w:hAnsi="Arial" w:cs="Arial"/>
                <w:b/>
              </w:rPr>
            </w:pPr>
            <w:r w:rsidRPr="00C65F1E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540C" w:rsidRPr="00415EB1" w14:paraId="7D810739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122F40CE" w:rsidR="0061540C" w:rsidRPr="00415EB1" w:rsidRDefault="0061540C" w:rsidP="0061540C">
            <w:pPr>
              <w:rPr>
                <w:rFonts w:ascii="Arial" w:eastAsia="Times New Roman" w:hAnsi="Arial" w:cs="Arial"/>
                <w:b/>
              </w:rPr>
            </w:pPr>
            <w:r w:rsidRPr="00C65F1E">
              <w:rPr>
                <w:rFonts w:ascii="Arial" w:eastAsia="Times New Roman" w:hAnsi="Arial" w:cs="Arial"/>
                <w:bCs/>
              </w:rPr>
              <w:t>Prepare system layout ensuring compatibility with existing infrastructure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61540C" w:rsidRPr="00415EB1" w:rsidRDefault="0061540C" w:rsidP="006154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540C" w:rsidRPr="00415EB1" w14:paraId="3372315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D423E17" w:rsidR="0061540C" w:rsidRPr="00415EB1" w:rsidRDefault="0061540C" w:rsidP="0061540C">
            <w:pPr>
              <w:rPr>
                <w:rFonts w:ascii="Arial" w:eastAsia="Times New Roman" w:hAnsi="Arial" w:cs="Arial"/>
                <w:b/>
              </w:rPr>
            </w:pPr>
            <w:r w:rsidRPr="00C65F1E">
              <w:rPr>
                <w:rFonts w:ascii="Arial" w:eastAsia="Times New Roman" w:hAnsi="Arial" w:cs="Arial"/>
                <w:bCs/>
              </w:rPr>
              <w:t>Install and connect standby system using standard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4E28DE16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430160EF" w:rsidR="0061540C" w:rsidRPr="008A2B2C" w:rsidRDefault="0061540C" w:rsidP="0061540C">
            <w:pPr>
              <w:rPr>
                <w:rFonts w:ascii="Arial" w:eastAsia="Times New Roman" w:hAnsi="Arial" w:cs="Arial"/>
              </w:rPr>
            </w:pPr>
            <w:r w:rsidRPr="00C65F1E">
              <w:rPr>
                <w:rFonts w:ascii="Arial" w:eastAsia="Times New Roman" w:hAnsi="Arial" w:cs="Arial"/>
                <w:bCs/>
              </w:rPr>
              <w:t>Test switchover mechanism (manual/automatic) under simulated failure conditions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65E6895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736C3FCB" w:rsidR="0061540C" w:rsidRPr="008A2B2C" w:rsidRDefault="0061540C" w:rsidP="0061540C">
            <w:pPr>
              <w:rPr>
                <w:rFonts w:ascii="Arial" w:eastAsia="Times New Roman" w:hAnsi="Arial" w:cs="Arial"/>
              </w:rPr>
            </w:pPr>
            <w:r w:rsidRPr="00C65F1E">
              <w:rPr>
                <w:rFonts w:ascii="Arial" w:eastAsia="Times New Roman" w:hAnsi="Arial" w:cs="Arial"/>
                <w:bCs/>
              </w:rPr>
              <w:t>Detect system failure correctly and initiate standby operation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0E313662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72FE4433" w:rsidR="0061540C" w:rsidRPr="008A2B2C" w:rsidRDefault="0061540C" w:rsidP="0061540C">
            <w:pPr>
              <w:rPr>
                <w:rFonts w:ascii="Arial" w:eastAsia="Times New Roman" w:hAnsi="Arial" w:cs="Arial"/>
              </w:rPr>
            </w:pPr>
            <w:r w:rsidRPr="00C65F1E">
              <w:rPr>
                <w:rFonts w:ascii="Arial" w:eastAsia="Times New Roman" w:hAnsi="Arial" w:cs="Arial"/>
                <w:bCs/>
              </w:rPr>
              <w:t>Conduct a structured fault analysis post-failure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19F5BA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003609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5BFF3" w14:textId="3EFA79B7" w:rsidR="0061540C" w:rsidRPr="00B611E5" w:rsidRDefault="0061540C" w:rsidP="0061540C">
            <w:pPr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Identify fault source accurately and carry out appropriate rectification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1AE77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CEAEE6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91872B7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15552B0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1F7FA8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7132DD" w14:textId="15F1C36C" w:rsidR="0061540C" w:rsidRPr="00B611E5" w:rsidRDefault="0061540C" w:rsidP="0061540C">
            <w:pPr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 xml:space="preserve">Restore normal operations safely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B9122B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FAB2D8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ABDD4A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6BD4F9B3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922D3E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E7305" w14:textId="771FFD11" w:rsidR="0061540C" w:rsidRPr="00B611E5" w:rsidRDefault="0061540C" w:rsidP="0061540C">
            <w:pPr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F7C4D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08EFC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EFA1A6F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61540C" w:rsidRPr="00415EB1" w14:paraId="2ACB725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A02A71" w14:textId="77777777" w:rsidR="0061540C" w:rsidRPr="00415EB1" w:rsidRDefault="0061540C" w:rsidP="0061540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A892FC0" w14:textId="213C5C81" w:rsidR="0061540C" w:rsidRPr="002A235C" w:rsidRDefault="0061540C" w:rsidP="0061540C">
            <w:pPr>
              <w:rPr>
                <w:rFonts w:ascii="Arial" w:eastAsia="Times New Roman" w:hAnsi="Arial" w:cs="Arial"/>
                <w:bCs/>
              </w:rPr>
            </w:pPr>
            <w:r w:rsidRPr="00C65F1E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BF9DEF1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AD00B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A3BFFA7" w14:textId="77777777" w:rsidR="0061540C" w:rsidRPr="00415EB1" w:rsidRDefault="0061540C" w:rsidP="0061540C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1D95" id="Rectangle 25" o:spid="_x0000_s1026" style="position:absolute;margin-left:70.7pt;margin-top:2.2pt;width:14pt;height: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8EFA" id="Rectangle 24" o:spid="_x0000_s1026" style="position:absolute;margin-left:98.35pt;margin-top:1pt;width:14pt;height: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BC7153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06BD695C" w14:textId="6E5AF282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C65F1E" w:rsidRPr="00C65F1E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39380C" w:rsidRPr="00415EB1" w14:paraId="1683BA6A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30E32242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Collect all relevant data and operational history prior to diagnosis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380C" w:rsidRPr="00415EB1" w14:paraId="5889A5E6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41BBCC4E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Apply systematic troubleshooting techniques to identify the fault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39380C" w:rsidRPr="00415EB1" w:rsidRDefault="0039380C" w:rsidP="0039380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380C" w:rsidRPr="00415EB1" w14:paraId="6A6B23C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0FB0C531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Review preventive maintenance logs/schedules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39380C" w:rsidRPr="00415EB1" w14:paraId="113F1E9F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8EE03" w14:textId="3B53C969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Determine if the fault could have been avoided with regular maintenance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39380C" w:rsidRPr="00415EB1" w14:paraId="3917DEC1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321792B" w14:textId="19EC06B4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Identify and document root cause with technical clarity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39380C" w:rsidRPr="00415EB1" w14:paraId="030368A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EB1111" w14:textId="74146355" w:rsidR="0039380C" w:rsidRPr="00415EB1" w:rsidRDefault="0039380C" w:rsidP="0039380C">
            <w:pPr>
              <w:rPr>
                <w:rFonts w:ascii="Arial" w:eastAsia="Times New Roman" w:hAnsi="Arial" w:cs="Arial"/>
                <w:b/>
              </w:rPr>
            </w:pPr>
            <w:r w:rsidRPr="0039380C">
              <w:rPr>
                <w:rFonts w:ascii="Arial" w:eastAsia="Times New Roman" w:hAnsi="Arial" w:cs="Arial"/>
                <w:bCs/>
              </w:rPr>
              <w:t>Enlist precise corrective and preventive actions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39380C" w:rsidRPr="00415EB1" w14:paraId="7933EE36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1726A6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E328765" w14:textId="4F578C00" w:rsidR="0039380C" w:rsidRPr="007A6910" w:rsidRDefault="0039380C" w:rsidP="0039380C">
            <w:pPr>
              <w:rPr>
                <w:rFonts w:ascii="Arial" w:eastAsia="Times New Roman" w:hAnsi="Arial" w:cs="Arial"/>
              </w:rPr>
            </w:pPr>
            <w:r w:rsidRPr="0039380C">
              <w:rPr>
                <w:rFonts w:ascii="Arial" w:eastAsia="Times New Roman" w:hAnsi="Arial" w:cs="Arial"/>
                <w:bCs/>
              </w:rPr>
              <w:t>Compile a technical report summarizing diagnosis, preventability, and solutions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810668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DFA004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0AAA4C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39380C" w:rsidRPr="00415EB1" w14:paraId="20E28901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78EC6F4" w14:textId="77777777" w:rsidR="0039380C" w:rsidRPr="00415EB1" w:rsidRDefault="0039380C" w:rsidP="0039380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B734287" w14:textId="3C5FC5A9" w:rsidR="0039380C" w:rsidRPr="007A6910" w:rsidRDefault="0039380C" w:rsidP="0039380C">
            <w:pPr>
              <w:rPr>
                <w:rFonts w:ascii="Arial" w:eastAsia="Times New Roman" w:hAnsi="Arial" w:cs="Arial"/>
              </w:rPr>
            </w:pPr>
            <w:r w:rsidRPr="0039380C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BFE3F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E5A27C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7974298" w14:textId="77777777" w:rsidR="0039380C" w:rsidRPr="00415EB1" w:rsidRDefault="0039380C" w:rsidP="0039380C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D73B7" w14:textId="77777777" w:rsidR="0072730B" w:rsidRDefault="0072730B" w:rsidP="00C25157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70227764" w:rsidR="00FF2174" w:rsidRPr="00415EB1" w:rsidRDefault="0039380C" w:rsidP="00A03F0C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State first step to perform before starting shutdown procedures.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27732571" w:rsidR="00FF2174" w:rsidRPr="00415EB1" w:rsidRDefault="0039380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Why is it necessary to isolate the electrical supply during shutdown?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020EB830" w:rsidR="00FF2174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State load transfer switch and write its used.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288DCB62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Enlist personal protective equipment (PPE) items required during shutdown.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2F563A6A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What is the first action to take when a fault occurs during plant operation?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46AD6CAE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Enlist instruments used for fault analysis in MHP plants.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1BCAECA3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 xml:space="preserve">How does </w:t>
            </w:r>
            <w:proofErr w:type="gramStart"/>
            <w:r w:rsidRPr="0039380C">
              <w:rPr>
                <w:rFonts w:ascii="Arial" w:eastAsia="Times New Roman" w:hAnsi="Arial" w:cs="Arial"/>
                <w:bCs/>
                <w:iCs/>
              </w:rPr>
              <w:t>a</w:t>
            </w:r>
            <w:proofErr w:type="gramEnd"/>
            <w:r w:rsidRPr="0039380C">
              <w:rPr>
                <w:rFonts w:ascii="Arial" w:eastAsia="Times New Roman" w:hAnsi="Arial" w:cs="Arial"/>
                <w:bCs/>
                <w:iCs/>
              </w:rPr>
              <w:t xml:space="preserve"> overcurrent relay </w:t>
            </w:r>
            <w:proofErr w:type="gramStart"/>
            <w:r w:rsidRPr="0039380C">
              <w:rPr>
                <w:rFonts w:ascii="Arial" w:eastAsia="Times New Roman" w:hAnsi="Arial" w:cs="Arial"/>
                <w:bCs/>
                <w:iCs/>
              </w:rPr>
              <w:t>help</w:t>
            </w:r>
            <w:proofErr w:type="gramEnd"/>
            <w:r w:rsidRPr="0039380C">
              <w:rPr>
                <w:rFonts w:ascii="Arial" w:eastAsia="Times New Roman" w:hAnsi="Arial" w:cs="Arial"/>
                <w:bCs/>
                <w:iCs/>
              </w:rPr>
              <w:t xml:space="preserve"> in fault analysis?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79668B75" w14:textId="193D1FDB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71F30BD9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State main purpose of preventive maintenance in MHP plant operations.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A6DF197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B074401" w14:textId="573B53DF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25CE6486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Enlist preventive maintenance activities for a turbine.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0AD4AE41" w:rsidR="0072730B" w:rsidRPr="0072730B" w:rsidRDefault="003938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9380C">
              <w:rPr>
                <w:rFonts w:ascii="Arial" w:eastAsia="Times New Roman" w:hAnsi="Arial" w:cs="Arial"/>
                <w:bCs/>
                <w:iCs/>
              </w:rPr>
              <w:t>Who is responsible for recording preventive maintenance data in the plant logbook?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4735F" w14:textId="77777777" w:rsidR="001D47A9" w:rsidRDefault="001D47A9">
      <w:r>
        <w:separator/>
      </w:r>
    </w:p>
  </w:endnote>
  <w:endnote w:type="continuationSeparator" w:id="0">
    <w:p w14:paraId="0F5C4892" w14:textId="77777777" w:rsidR="001D47A9" w:rsidRDefault="001D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8565" w14:textId="77777777" w:rsidR="001D47A9" w:rsidRDefault="001D47A9">
      <w:r>
        <w:separator/>
      </w:r>
    </w:p>
  </w:footnote>
  <w:footnote w:type="continuationSeparator" w:id="0">
    <w:p w14:paraId="77814C51" w14:textId="77777777" w:rsidR="001D47A9" w:rsidRDefault="001D4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47A9"/>
    <w:rsid w:val="001D6BC5"/>
    <w:rsid w:val="001E03B3"/>
    <w:rsid w:val="001E6024"/>
    <w:rsid w:val="001E734F"/>
    <w:rsid w:val="001F0AF2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40E5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235C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212D"/>
    <w:rsid w:val="00373355"/>
    <w:rsid w:val="00375A8E"/>
    <w:rsid w:val="00386BA6"/>
    <w:rsid w:val="00390D07"/>
    <w:rsid w:val="0039309C"/>
    <w:rsid w:val="0039380C"/>
    <w:rsid w:val="00394683"/>
    <w:rsid w:val="00396A34"/>
    <w:rsid w:val="003A065F"/>
    <w:rsid w:val="003A0BD6"/>
    <w:rsid w:val="003B0ABB"/>
    <w:rsid w:val="003B3A4E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0397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1540C"/>
    <w:rsid w:val="00620099"/>
    <w:rsid w:val="00622BA1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0C8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9EF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5D39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3F0C"/>
    <w:rsid w:val="00A07449"/>
    <w:rsid w:val="00A2001B"/>
    <w:rsid w:val="00A2217C"/>
    <w:rsid w:val="00A25F43"/>
    <w:rsid w:val="00A31901"/>
    <w:rsid w:val="00A32A2C"/>
    <w:rsid w:val="00A35D28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07C1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11E5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C7153"/>
    <w:rsid w:val="00BD13F2"/>
    <w:rsid w:val="00BD7958"/>
    <w:rsid w:val="00BE1306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157"/>
    <w:rsid w:val="00C25A65"/>
    <w:rsid w:val="00C314D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5F1E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567DD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44</cp:revision>
  <dcterms:created xsi:type="dcterms:W3CDTF">2026-01-30T20:40:00Z</dcterms:created>
  <dcterms:modified xsi:type="dcterms:W3CDTF">2026-01-31T19:22:00Z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